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CLÁUSULA DE NÃO CONCORRÊNCIA NA PRESTAÇÃO DE SERVIÇOS</w:t>
      </w:r>
    </w:p>
    <w:p>
      <w:pPr>
        <w:spacing w:after="200"/>
        <w:jc w:val="both"/>
      </w:pPr>
      <w:r>
        <w:t>1. Descrição da conduta (inserir na cláusula de objeto do contrato):</w:t>
      </w:r>
    </w:p>
    <w:p>
      <w:pPr>
        <w:spacing w:after="200"/>
        <w:jc w:val="both"/>
      </w:pPr>
      <w:r>
        <w:t>A CONTRATADA realizará os orçamentos e a execução dos serviços em nome e favor da CONTRATANTE, portanto não poderá se insinuar como prestadora de serviços particulares ou indicar serviços concorrentes, ou ainda, através de qualquer meio, abordar os clientes indicados pela CONTRATANTE com o intuito de desviar os clientes em benefício próprio ou em favor de terceiros, sob pena de incorrer na cláusula décima do presente contrato.</w:t>
      </w:r>
    </w:p>
    <w:p>
      <w:pPr>
        <w:spacing w:after="200"/>
        <w:jc w:val="both"/>
      </w:pPr>
      <w:r>
        <w:t>2. Cláusula específica, em capítulo próprio:</w:t>
      </w:r>
    </w:p>
    <w:p>
      <w:pPr>
        <w:spacing w:after="200"/>
        <w:jc w:val="both"/>
      </w:pPr>
      <w:r>
        <w:t>Cláusula Décima: Da concorrência desleal</w:t>
      </w:r>
    </w:p>
    <w:p>
      <w:pPr>
        <w:spacing w:after="200"/>
        <w:jc w:val="both"/>
      </w:pPr>
      <w:r>
        <w:t>A prática de desvio de clientela para si próprio ou para terceiros em virtude da execução do presente contrato, eventualmente cometida pela CONTRATADA, através de quaisquer mecanismos fraudulentos, seja pela abordagem direta aos clientes para realizar o serviço, seja pela indicação do cliente para concorrentes, realizando quaisquer esquemas ou fraudes para se apropriar indevidamente dos clientes, poderá configurar crime de estelionato, conforme previsto no art. 171 do Código Penal. Caso seja constatada a prática de fraude, a conduta configurará infração grave, o delito será comunicado ao Poder Judiciário para a apuração do eventual crime cometido, o contrato será imediatamente rescindido por descumprimento contratual, com aplicação de multa correspondente a 3 (três) remunerações mensais, e a CONTRATADA poderá ser responsabilizada pelas perdas e danos causados à CONTRATANTE.</w:t>
      </w:r>
    </w:p>
    <w:p>
      <w:pPr>
        <w:spacing w:after="200"/>
        <w:jc w:val="both"/>
      </w:pPr>
      <w:r>
        <w:t>3. Vedação pós-contratual:</w:t>
      </w:r>
    </w:p>
    <w:p>
      <w:pPr>
        <w:spacing w:after="200"/>
        <w:jc w:val="both"/>
      </w:pPr>
      <w:r>
        <w:t>É expressamente vedado à CONTRATADA realizar qualquer tipo de prestação de serviços, venda de informações e fornecimento de mão de obra por funcionários ou sócios ligados à CONTRATADA, diretamente aos clientes e fornecedores da CONTRATANTE, sem autorização prévia desta, devendo respeitar o período de 2 (dois) anos contados do término da contratação objeto do presente contrato, sob pena de multa não compensatória de 5 (cinco) vezes o valor da última nota fiscal encaminhada à CONTRATANTE, sem prejuízo da apuração das perdas e danos.</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